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F" w:rsidRPr="00147182" w:rsidRDefault="00644022" w:rsidP="004141FE">
      <w:pPr>
        <w:jc w:val="both"/>
        <w:rPr>
          <w:b/>
          <w:sz w:val="24"/>
          <w:szCs w:val="24"/>
          <w:u w:val="single"/>
        </w:rPr>
      </w:pPr>
      <w:r w:rsidRPr="00147182">
        <w:rPr>
          <w:b/>
          <w:sz w:val="24"/>
          <w:szCs w:val="24"/>
          <w:u w:val="single"/>
        </w:rPr>
        <w:t>Questões</w:t>
      </w:r>
    </w:p>
    <w:p w:rsidR="00217381" w:rsidRDefault="00217381" w:rsidP="004141FE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medidas adotadas durante o governo Vargas levaram à crise cambial de 1951-52. Porquê?</w:t>
      </w:r>
    </w:p>
    <w:p w:rsidR="004141FE" w:rsidRPr="001F5DCE" w:rsidRDefault="004141FE" w:rsidP="004141FE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1F5DCE">
        <w:rPr>
          <w:sz w:val="24"/>
          <w:szCs w:val="24"/>
        </w:rPr>
        <w:t>Análise as principais medidas econômicas adotadas durante o segundo governo de Getúlio Vargas, com ênfase nos impactos proporcionados pela instrução 70 da SUMOC no processo de industrialização.</w:t>
      </w:r>
    </w:p>
    <w:p w:rsidR="0006618B" w:rsidRPr="004141FE" w:rsidRDefault="0006618B" w:rsidP="004141F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4141FE">
        <w:rPr>
          <w:sz w:val="24"/>
          <w:szCs w:val="24"/>
        </w:rPr>
        <w:t>Que balanço podemos fazer da economia brasileira na primeira década pós-Segunda Guerra e quais os impactos do processo de industrialização por substituição de importação nesse cenário?</w:t>
      </w:r>
    </w:p>
    <w:p w:rsidR="0006618B" w:rsidRDefault="0006618B" w:rsidP="004141F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período conhecido por milagre econômico é caracterizado pelo intenso crescimento econômico e pela inobservância de duas relações macroeconômicas conhecidas. Que relações são essas e quais fatores refrearam essas duas tendências.</w:t>
      </w:r>
    </w:p>
    <w:p w:rsidR="0006618B" w:rsidRDefault="0006618B" w:rsidP="004141F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Caracterize o Plano de Metas e avalie como os investimentos realizados durante o plano propiciaram uma mudança estrutural da produção do país.</w:t>
      </w:r>
    </w:p>
    <w:p w:rsidR="0006618B" w:rsidRDefault="0006618B" w:rsidP="004141F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 relação ao Plano Trienal, discorra sobre os seus obj</w:t>
      </w:r>
      <w:r w:rsidR="004141FE">
        <w:rPr>
          <w:sz w:val="24"/>
          <w:szCs w:val="24"/>
        </w:rPr>
        <w:t>etivos, as estratégias utilizada</w:t>
      </w:r>
      <w:r>
        <w:rPr>
          <w:sz w:val="24"/>
          <w:szCs w:val="24"/>
        </w:rPr>
        <w:t>s na consecução desses objetivos e seus resultados.</w:t>
      </w:r>
    </w:p>
    <w:p w:rsidR="00D668A2" w:rsidRPr="00D668A2" w:rsidRDefault="00D668A2" w:rsidP="00D668A2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virtude da avaliação realizada por Roberto Campos, quanto às causas do processo inflacionário, sintetize as principais medidas adotadas pelo Plano de Ação Econômica do Governo (PAEG), e quais foram suas consequências?</w:t>
      </w:r>
    </w:p>
    <w:p w:rsidR="00CB77FF" w:rsidRDefault="00D668A2" w:rsidP="004141F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II PND marca a adoção de um tipo de modelo de ajuste externo que passou a ser adotado pelo governo brasileiro. Que tipo de ajuste foi esse? Esse ajuste foi consubstanciado por que medidas (objetivos do plano)? E o que permitiu sua viabilização (financiamento do plano)? </w:t>
      </w:r>
    </w:p>
    <w:p w:rsidR="00D668A2" w:rsidRDefault="00D668A2" w:rsidP="004141F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Discorra sobre o que significou o ajuste estrutural do II PND e sua relação com a </w:t>
      </w:r>
      <w:proofErr w:type="gramStart"/>
      <w:r>
        <w:rPr>
          <w:sz w:val="24"/>
          <w:szCs w:val="24"/>
        </w:rPr>
        <w:t>evolução</w:t>
      </w:r>
      <w:proofErr w:type="gramEnd"/>
      <w:r>
        <w:rPr>
          <w:sz w:val="24"/>
          <w:szCs w:val="24"/>
        </w:rPr>
        <w:t xml:space="preserve"> das contas do BP.</w:t>
      </w:r>
      <w:bookmarkStart w:id="0" w:name="_GoBack"/>
      <w:bookmarkEnd w:id="0"/>
    </w:p>
    <w:p w:rsidR="0006618B" w:rsidRPr="0006618B" w:rsidRDefault="0006618B" w:rsidP="004141FE">
      <w:pPr>
        <w:spacing w:after="200" w:line="276" w:lineRule="auto"/>
        <w:jc w:val="both"/>
        <w:rPr>
          <w:sz w:val="24"/>
          <w:szCs w:val="24"/>
        </w:rPr>
      </w:pPr>
    </w:p>
    <w:sectPr w:rsidR="0006618B" w:rsidRPr="00066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16F28"/>
    <w:multiLevelType w:val="hybridMultilevel"/>
    <w:tmpl w:val="9D7291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0B52FD"/>
    <w:multiLevelType w:val="hybridMultilevel"/>
    <w:tmpl w:val="FFA86B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C35CD1"/>
    <w:multiLevelType w:val="hybridMultilevel"/>
    <w:tmpl w:val="8F762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22"/>
    <w:rsid w:val="0005502A"/>
    <w:rsid w:val="0006618B"/>
    <w:rsid w:val="00147182"/>
    <w:rsid w:val="00217381"/>
    <w:rsid w:val="002C314E"/>
    <w:rsid w:val="003338B0"/>
    <w:rsid w:val="004141FE"/>
    <w:rsid w:val="005111DB"/>
    <w:rsid w:val="00644022"/>
    <w:rsid w:val="00906ACA"/>
    <w:rsid w:val="00CB77FF"/>
    <w:rsid w:val="00D552E6"/>
    <w:rsid w:val="00D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8315D-736C-47CC-B977-6A1D2AD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Melyse Cordeiro</dc:creator>
  <cp:keywords/>
  <dc:description/>
  <cp:lastModifiedBy>Anderson Feitosa</cp:lastModifiedBy>
  <cp:revision>2</cp:revision>
  <dcterms:created xsi:type="dcterms:W3CDTF">2015-11-10T23:16:00Z</dcterms:created>
  <dcterms:modified xsi:type="dcterms:W3CDTF">2016-04-06T04:13:00Z</dcterms:modified>
</cp:coreProperties>
</file>